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56AC3" w14:textId="2F3A25A2" w:rsidR="004133C5" w:rsidRPr="00634BEC" w:rsidRDefault="005D69DD" w:rsidP="00634BEC">
      <w:pPr>
        <w:adjustRightInd w:val="0"/>
        <w:snapToGrid w:val="0"/>
        <w:spacing w:line="360" w:lineRule="auto"/>
        <w:jc w:val="center"/>
        <w:rPr>
          <w:rFonts w:ascii="宋体" w:eastAsia="宋体" w:hAnsi="宋体" w:cs="宋体" w:hint="eastAsia"/>
          <w:b/>
          <w:sz w:val="32"/>
          <w:szCs w:val="32"/>
        </w:rPr>
      </w:pPr>
      <w:r w:rsidRPr="00634BEC">
        <w:rPr>
          <w:rFonts w:ascii="宋体" w:eastAsia="宋体" w:hAnsi="宋体" w:cs="宋体" w:hint="eastAsia"/>
          <w:b/>
          <w:sz w:val="32"/>
          <w:szCs w:val="32"/>
        </w:rPr>
        <w:t>招标公告</w:t>
      </w:r>
    </w:p>
    <w:p w14:paraId="72B60BFD"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一、本项目招标人为海氏海诺健康科技股份有限公司，项目资金来自企业自有资金，出资比例为100%。该项目已具备招标条件，现对本项目进行公开招标。</w:t>
      </w:r>
    </w:p>
    <w:p w14:paraId="4CF6E2D1"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二、项目名称：海氏海诺新产业园钢筋采购项目</w:t>
      </w:r>
    </w:p>
    <w:p w14:paraId="36685A25"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三、招标范围及要求：本次招标共设2个标段。</w:t>
      </w:r>
    </w:p>
    <w:p w14:paraId="5C571EB2"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四、本清单为预计工程用量，具体数量以采购人的实际合同为准。</w:t>
      </w:r>
    </w:p>
    <w:p w14:paraId="15418A07"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五、投标人单位要求</w:t>
      </w:r>
    </w:p>
    <w:p w14:paraId="0E58EF96"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1、在中华人民共和国境内注册,具有一般纳税人资格的企业法人；</w:t>
      </w:r>
    </w:p>
    <w:p w14:paraId="04EBF416"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2、具有良好的银行资信和商业信誉，无被责令停产、财产被接收、冻结及破产状态；</w:t>
      </w:r>
    </w:p>
    <w:p w14:paraId="6AFF9202"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3、投标人需提供有效的三证合一的营业执照(副本)，并要有同类物资的生产加工或销售的经营（或生产）范围；</w:t>
      </w:r>
    </w:p>
    <w:p w14:paraId="69914265"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4、本次招标不接受联合体投标；</w:t>
      </w:r>
    </w:p>
    <w:p w14:paraId="04AD1DA6"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5、投标人未被“信用中国”网站（www.creditchina.gov.cn）、中国政府采购网（www.ccgp.gov.cn）列入失信被执行人名单（政府采购项目需承诺未列入重大税收违法案件当事人名单与政府采购严重违法失信行为记录名单）；</w:t>
      </w:r>
    </w:p>
    <w:p w14:paraId="00570D93"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6、法律法规对合格投标人的其他要求、规定。</w:t>
      </w:r>
    </w:p>
    <w:p w14:paraId="26B07095"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六、招标方式：□公开招标 □邀请招标 ■公开+邀请招标 □其他招标方式：</w:t>
      </w:r>
    </w:p>
    <w:p w14:paraId="59DBD61A"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七、投标保证金：无</w:t>
      </w:r>
    </w:p>
    <w:p w14:paraId="61B180BB"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八、报名及招标文件领取</w:t>
      </w:r>
    </w:p>
    <w:p w14:paraId="71A4653D" w14:textId="43F6AE30" w:rsidR="0069016E" w:rsidRDefault="00933EFF"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投标单位可根据招标公告信息或接到邀请电话后</w:t>
      </w:r>
      <w:r w:rsidR="0069016E">
        <w:rPr>
          <w:rFonts w:ascii="宋体" w:eastAsia="宋体" w:hAnsi="宋体" w:cs="宋体" w:hint="eastAsia"/>
          <w:sz w:val="24"/>
          <w:szCs w:val="24"/>
        </w:rPr>
        <w:t>，即可联系招标方领取纸质版或电子版招标文件</w:t>
      </w:r>
    </w:p>
    <w:p w14:paraId="4ACCD729"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九、投标文件的递交</w:t>
      </w:r>
    </w:p>
    <w:p w14:paraId="2F671F6E"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1.纸质版投标报价文件要求密封，在封口处加盖单位公章，并于现场递交。</w:t>
      </w:r>
    </w:p>
    <w:p w14:paraId="222D8924" w14:textId="77777777" w:rsidR="0069016E" w:rsidRDefault="0069016E" w:rsidP="0069016E">
      <w:pPr>
        <w:adjustRightInd w:val="0"/>
        <w:snapToGrid w:val="0"/>
        <w:spacing w:line="360" w:lineRule="auto"/>
        <w:jc w:val="left"/>
        <w:rPr>
          <w:rFonts w:ascii="宋体" w:eastAsia="宋体" w:hAnsi="宋体" w:cs="宋体" w:hint="eastAsia"/>
          <w:sz w:val="24"/>
          <w:szCs w:val="24"/>
          <w:u w:val="single"/>
        </w:rPr>
      </w:pPr>
      <w:r>
        <w:rPr>
          <w:rFonts w:ascii="宋体" w:eastAsia="宋体" w:hAnsi="宋体" w:cs="宋体" w:hint="eastAsia"/>
          <w:sz w:val="24"/>
          <w:szCs w:val="24"/>
        </w:rPr>
        <w:t>2.投标文件递交截至时间：</w:t>
      </w:r>
      <w:r>
        <w:rPr>
          <w:rFonts w:ascii="宋体" w:eastAsia="宋体" w:hAnsi="宋体" w:cs="宋体" w:hint="eastAsia"/>
          <w:sz w:val="24"/>
          <w:szCs w:val="24"/>
          <w:u w:val="single"/>
        </w:rPr>
        <w:t xml:space="preserve"> 2026 </w:t>
      </w:r>
      <w:r>
        <w:rPr>
          <w:rFonts w:ascii="宋体" w:eastAsia="宋体" w:hAnsi="宋体" w:cs="宋体" w:hint="eastAsia"/>
          <w:sz w:val="24"/>
          <w:szCs w:val="24"/>
        </w:rPr>
        <w:t>年</w:t>
      </w:r>
      <w:r>
        <w:rPr>
          <w:rFonts w:ascii="宋体" w:eastAsia="宋体" w:hAnsi="宋体" w:cs="宋体" w:hint="eastAsia"/>
          <w:sz w:val="24"/>
          <w:szCs w:val="24"/>
          <w:u w:val="single"/>
        </w:rPr>
        <w:t xml:space="preserve"> 4 </w:t>
      </w:r>
      <w:r>
        <w:rPr>
          <w:rFonts w:ascii="宋体" w:eastAsia="宋体" w:hAnsi="宋体" w:cs="宋体" w:hint="eastAsia"/>
          <w:sz w:val="24"/>
          <w:szCs w:val="24"/>
        </w:rPr>
        <w:t>月</w:t>
      </w:r>
      <w:r>
        <w:rPr>
          <w:rFonts w:ascii="宋体" w:eastAsia="宋体" w:hAnsi="宋体" w:cs="宋体" w:hint="eastAsia"/>
          <w:sz w:val="24"/>
          <w:szCs w:val="24"/>
          <w:u w:val="single"/>
        </w:rPr>
        <w:t xml:space="preserve"> 1 </w:t>
      </w:r>
      <w:r>
        <w:rPr>
          <w:rFonts w:ascii="宋体" w:eastAsia="宋体" w:hAnsi="宋体" w:cs="宋体" w:hint="eastAsia"/>
          <w:sz w:val="24"/>
          <w:szCs w:val="24"/>
        </w:rPr>
        <w:t>日上午</w:t>
      </w:r>
      <w:r>
        <w:rPr>
          <w:rFonts w:ascii="宋体" w:eastAsia="宋体" w:hAnsi="宋体" w:cs="宋体" w:hint="eastAsia"/>
          <w:sz w:val="24"/>
          <w:szCs w:val="24"/>
          <w:u w:val="single"/>
        </w:rPr>
        <w:t xml:space="preserve"> 12 </w:t>
      </w:r>
      <w:r w:rsidRPr="00400CE4">
        <w:rPr>
          <w:rFonts w:ascii="宋体" w:eastAsia="宋体" w:hAnsi="宋体" w:cs="宋体" w:hint="eastAsia"/>
          <w:sz w:val="24"/>
          <w:szCs w:val="24"/>
        </w:rPr>
        <w:t>点</w:t>
      </w:r>
      <w:r>
        <w:rPr>
          <w:rFonts w:ascii="宋体" w:eastAsia="宋体" w:hAnsi="宋体" w:cs="宋体" w:hint="eastAsia"/>
          <w:sz w:val="24"/>
          <w:szCs w:val="24"/>
        </w:rPr>
        <w:t>整。</w:t>
      </w:r>
    </w:p>
    <w:p w14:paraId="4FE76BAE" w14:textId="15183C8A" w:rsidR="0069016E" w:rsidRPr="00400CE4" w:rsidRDefault="0069016E" w:rsidP="00933EFF">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十、联系方式</w:t>
      </w:r>
      <w:r w:rsidR="00933EFF">
        <w:rPr>
          <w:rFonts w:ascii="宋体" w:eastAsia="宋体" w:hAnsi="宋体" w:cs="宋体" w:hint="eastAsia"/>
          <w:sz w:val="24"/>
          <w:szCs w:val="24"/>
        </w:rPr>
        <w:t>：</w:t>
      </w:r>
      <w:r w:rsidR="00946656" w:rsidRPr="00400CE4">
        <w:rPr>
          <w:rFonts w:ascii="宋体" w:eastAsia="宋体" w:hAnsi="宋体" w:cs="宋体" w:hint="eastAsia"/>
          <w:sz w:val="24"/>
          <w:szCs w:val="24"/>
        </w:rPr>
        <w:t>牟总18766395559</w:t>
      </w:r>
      <w:r w:rsidR="00946656">
        <w:rPr>
          <w:rFonts w:ascii="宋体" w:eastAsia="宋体" w:hAnsi="宋体" w:cs="宋体" w:hint="eastAsia"/>
          <w:sz w:val="24"/>
          <w:szCs w:val="24"/>
        </w:rPr>
        <w:t xml:space="preserve"> </w:t>
      </w:r>
      <w:r w:rsidRPr="00400CE4">
        <w:rPr>
          <w:rFonts w:ascii="宋体" w:eastAsia="宋体" w:hAnsi="宋体" w:cs="宋体" w:hint="eastAsia"/>
          <w:sz w:val="24"/>
          <w:szCs w:val="24"/>
        </w:rPr>
        <w:t>战</w:t>
      </w:r>
      <w:r>
        <w:rPr>
          <w:rFonts w:ascii="宋体" w:eastAsia="宋体" w:hAnsi="宋体" w:cs="宋体" w:hint="eastAsia"/>
          <w:sz w:val="24"/>
          <w:szCs w:val="24"/>
        </w:rPr>
        <w:t>经理</w:t>
      </w:r>
      <w:r w:rsidRPr="00400CE4">
        <w:rPr>
          <w:rFonts w:ascii="宋体" w:eastAsia="宋体" w:hAnsi="宋体" w:cs="宋体" w:hint="eastAsia"/>
          <w:sz w:val="24"/>
          <w:szCs w:val="24"/>
        </w:rPr>
        <w:t>17561678910</w:t>
      </w:r>
      <w:r w:rsidRPr="00400CE4">
        <w:rPr>
          <w:rFonts w:ascii="宋体" w:eastAsia="宋体" w:hAnsi="宋体" w:cs="宋体"/>
          <w:sz w:val="24"/>
          <w:szCs w:val="24"/>
        </w:rPr>
        <w:t xml:space="preserve"> </w:t>
      </w:r>
      <w:r w:rsidRPr="00400CE4">
        <w:rPr>
          <w:rFonts w:ascii="宋体" w:eastAsia="宋体" w:hAnsi="宋体" w:cs="宋体" w:hint="eastAsia"/>
          <w:sz w:val="24"/>
          <w:szCs w:val="24"/>
        </w:rPr>
        <w:t xml:space="preserve"> </w:t>
      </w:r>
    </w:p>
    <w:p w14:paraId="7C1AE539" w14:textId="77777777" w:rsidR="0069016E" w:rsidRDefault="0069016E" w:rsidP="0069016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十一、其他未尽事宜以招标文件为准。</w:t>
      </w:r>
    </w:p>
    <w:p w14:paraId="2ED8B4F1" w14:textId="77777777" w:rsidR="0069016E" w:rsidRDefault="0069016E" w:rsidP="0069016E">
      <w:pPr>
        <w:adjustRightInd w:val="0"/>
        <w:snapToGrid w:val="0"/>
        <w:spacing w:line="360" w:lineRule="auto"/>
        <w:jc w:val="right"/>
        <w:rPr>
          <w:rFonts w:ascii="宋体" w:eastAsia="宋体" w:hAnsi="宋体" w:hint="eastAsia"/>
          <w:sz w:val="24"/>
          <w:szCs w:val="24"/>
        </w:rPr>
      </w:pPr>
      <w:r>
        <w:rPr>
          <w:rFonts w:ascii="宋体" w:eastAsia="宋体" w:hAnsi="宋体" w:hint="eastAsia"/>
          <w:sz w:val="24"/>
          <w:szCs w:val="24"/>
        </w:rPr>
        <w:t xml:space="preserve">海氏海诺健康科技股份有限公司 </w:t>
      </w:r>
    </w:p>
    <w:p w14:paraId="4AA2577E" w14:textId="77777777" w:rsidR="0069016E" w:rsidRDefault="0069016E" w:rsidP="0069016E">
      <w:pPr>
        <w:adjustRightInd w:val="0"/>
        <w:snapToGrid w:val="0"/>
        <w:spacing w:line="360" w:lineRule="auto"/>
        <w:jc w:val="right"/>
        <w:rPr>
          <w:rFonts w:ascii="宋体" w:eastAsia="宋体" w:hAnsi="宋体" w:hint="eastAsia"/>
          <w:sz w:val="24"/>
          <w:szCs w:val="24"/>
        </w:rPr>
      </w:pPr>
      <w:r>
        <w:rPr>
          <w:rFonts w:ascii="宋体" w:eastAsia="宋体" w:hAnsi="宋体" w:hint="eastAsia"/>
          <w:sz w:val="24"/>
          <w:szCs w:val="24"/>
        </w:rPr>
        <w:t>2026年3月</w:t>
      </w:r>
    </w:p>
    <w:sectPr w:rsidR="0069016E">
      <w:headerReference w:type="even" r:id="rId7"/>
      <w:headerReference w:type="default" r:id="rId8"/>
      <w:footerReference w:type="default" r:id="rId9"/>
      <w:headerReference w:type="first" r:id="rId10"/>
      <w:pgSz w:w="11906" w:h="16838"/>
      <w:pgMar w:top="851" w:right="1800" w:bottom="851" w:left="180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D4C8B" w14:textId="77777777" w:rsidR="009B34D1" w:rsidRDefault="009B34D1">
      <w:pPr>
        <w:rPr>
          <w:rFonts w:hint="eastAsia"/>
        </w:rPr>
      </w:pPr>
      <w:r>
        <w:separator/>
      </w:r>
    </w:p>
  </w:endnote>
  <w:endnote w:type="continuationSeparator" w:id="0">
    <w:p w14:paraId="331A2D54" w14:textId="77777777" w:rsidR="009B34D1" w:rsidRDefault="009B34D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118F7" w14:textId="77777777" w:rsidR="004133C5" w:rsidRDefault="00000000">
    <w:pPr>
      <w:pStyle w:val="a6"/>
      <w:spacing w:beforeLines="50" w:before="120"/>
      <w:jc w:val="right"/>
      <w:rPr>
        <w:rFonts w:ascii="宋体" w:eastAsia="宋体" w:hAnsi="宋体" w:hint="eastAsia"/>
        <w:b/>
        <w:bCs/>
        <w:sz w:val="20"/>
        <w:szCs w:val="20"/>
      </w:rPr>
    </w:pPr>
    <w:r>
      <w:rPr>
        <w:rFonts w:ascii="宋体" w:eastAsia="宋体" w:hAnsi="宋体"/>
        <w:noProof/>
      </w:rPr>
      <mc:AlternateContent>
        <mc:Choice Requires="wps">
          <w:drawing>
            <wp:anchor distT="0" distB="0" distL="114300" distR="114300" simplePos="0" relativeHeight="251660288" behindDoc="0" locked="0" layoutInCell="1" allowOverlap="1" wp14:anchorId="5EFCC551" wp14:editId="222A8DF8">
              <wp:simplePos x="0" y="0"/>
              <wp:positionH relativeFrom="column">
                <wp:posOffset>0</wp:posOffset>
              </wp:positionH>
              <wp:positionV relativeFrom="paragraph">
                <wp:posOffset>0</wp:posOffset>
              </wp:positionV>
              <wp:extent cx="5265420" cy="0"/>
              <wp:effectExtent l="0" t="0" r="0" b="0"/>
              <wp:wrapNone/>
              <wp:docPr id="676284575" name="直接连接符 4"/>
              <wp:cNvGraphicFramePr/>
              <a:graphic xmlns:a="http://schemas.openxmlformats.org/drawingml/2006/main">
                <a:graphicData uri="http://schemas.microsoft.com/office/word/2010/wordprocessingShape">
                  <wps:wsp>
                    <wps:cNvCnPr/>
                    <wps:spPr>
                      <a:xfrm>
                        <a:off x="0" y="0"/>
                        <a:ext cx="526542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line id="直接连接符 4" o:spid="_x0000_s1026" o:spt="20" style="position:absolute;left:0pt;margin-left:0pt;margin-top:0pt;height:0pt;width:414.6pt;z-index:251660288;mso-width-relative:page;mso-height-relative:page;" filled="f" stroked="t" coordsize="21600,21600" o:gfxdata="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8LZo&#10;3dIAAAACAQAADwAAAAAAAAABACAAAAAiAAAAZHJzL2Rvd25yZXYueG1sUEsBAhQAFAAAAAgAh07i&#10;QJBBXxfvAQAAugMAAA4AAAAAAAAAAQAgAAAAIQEAAGRycy9lMm9Eb2MueG1sUEsFBgAAAAAGAAYA&#10;WQEAAIIFAAAAAA==&#10;">
              <v:fill on="f" focussize="0,0"/>
              <v:stroke weight="2pt" color="#4472C4 [3204]" miterlimit="8" joinstyle="miter"/>
              <v:imagedata o:title=""/>
              <o:lock v:ext="edit" aspectratio="f"/>
            </v:line>
          </w:pict>
        </mc:Fallback>
      </mc:AlternateContent>
    </w:r>
    <w:r>
      <w:rPr>
        <w:rFonts w:ascii="宋体" w:eastAsia="宋体" w:hAnsi="宋体"/>
        <w:sz w:val="20"/>
        <w:szCs w:val="20"/>
      </w:rPr>
      <w:t xml:space="preserve">                          </w:t>
    </w:r>
    <w:r>
      <w:rPr>
        <w:rFonts w:ascii="黑体" w:eastAsia="黑体" w:hAnsi="黑体"/>
        <w:b/>
        <w:bCs/>
        <w:sz w:val="24"/>
        <w:szCs w:val="24"/>
      </w:rPr>
      <w:t xml:space="preserve">www.hainuocn.com   </w:t>
    </w:r>
    <w:r>
      <w:rPr>
        <w:rFonts w:ascii="黑体" w:eastAsia="黑体" w:hAnsi="黑体" w:hint="eastAsia"/>
        <w:b/>
        <w:bCs/>
        <w:sz w:val="20"/>
        <w:szCs w:val="20"/>
      </w:rPr>
      <w:t>健康 快乐 成功</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FD0E8" w14:textId="77777777" w:rsidR="009B34D1" w:rsidRDefault="009B34D1">
      <w:pPr>
        <w:rPr>
          <w:rFonts w:hint="eastAsia"/>
        </w:rPr>
      </w:pPr>
      <w:r>
        <w:separator/>
      </w:r>
    </w:p>
  </w:footnote>
  <w:footnote w:type="continuationSeparator" w:id="0">
    <w:p w14:paraId="1A6E4E37" w14:textId="77777777" w:rsidR="009B34D1" w:rsidRDefault="009B34D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1CB2B" w14:textId="77777777" w:rsidR="004133C5" w:rsidRDefault="00000000">
    <w:pPr>
      <w:pStyle w:val="a8"/>
      <w:rPr>
        <w:rFonts w:hint="eastAsia"/>
      </w:rPr>
    </w:pPr>
    <w:r>
      <w:rPr>
        <w:rFonts w:hint="eastAsia"/>
      </w:rPr>
      <w:pict w14:anchorId="2FFAF5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1" o:spid="_x0000_s1026" type="#_x0000_t136" style="position:absolute;left:0;text-align:left;margin-left:0;margin-top:0;width:439.15pt;height:146.35pt;rotation:315;z-index:-251654144;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E977" w14:textId="77777777" w:rsidR="004133C5" w:rsidRDefault="00000000">
    <w:pPr>
      <w:pStyle w:val="a8"/>
      <w:rPr>
        <w:rFonts w:ascii="黑体" w:eastAsia="黑体" w:hAnsi="黑体" w:hint="eastAsia"/>
        <w:bCs/>
        <w:sz w:val="24"/>
        <w:szCs w:val="24"/>
      </w:rPr>
    </w:pPr>
    <w:r>
      <w:rPr>
        <w:rFonts w:hint="eastAsia"/>
      </w:rPr>
      <w:pict w14:anchorId="49985A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2" o:spid="_x0000_s1027" type="#_x0000_t136" style="position:absolute;left:0;text-align:left;margin-left:0;margin-top:0;width:439.15pt;height:146.35pt;rotation:315;z-index:-251653120;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r>
      <w:rPr>
        <w:noProof/>
      </w:rPr>
      <w:drawing>
        <wp:inline distT="0" distB="0" distL="0" distR="0" wp14:anchorId="74D1EBD9" wp14:editId="3451E562">
          <wp:extent cx="1089660" cy="381000"/>
          <wp:effectExtent l="0" t="0" r="0" b="0"/>
          <wp:docPr id="426914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98280" cy="384014"/>
                  </a:xfrm>
                  <a:prstGeom prst="rect">
                    <a:avLst/>
                  </a:prstGeom>
                  <a:noFill/>
                  <a:ln>
                    <a:noFill/>
                  </a:ln>
                </pic:spPr>
              </pic:pic>
            </a:graphicData>
          </a:graphic>
        </wp:inline>
      </w:drawing>
    </w:r>
    <w:r>
      <w:rPr>
        <w:rFonts w:ascii="黑体" w:eastAsia="黑体" w:hAnsi="黑体"/>
        <w:b/>
        <w:sz w:val="24"/>
        <w:szCs w:val="24"/>
      </w:rPr>
      <w:t>海</w:t>
    </w:r>
    <w:r>
      <w:rPr>
        <w:rFonts w:ascii="黑体" w:eastAsia="黑体" w:hAnsi="黑体" w:hint="eastAsia"/>
        <w:b/>
        <w:sz w:val="24"/>
        <w:szCs w:val="24"/>
      </w:rPr>
      <w:t xml:space="preserve"> </w:t>
    </w:r>
    <w:r>
      <w:rPr>
        <w:rFonts w:ascii="黑体" w:eastAsia="黑体" w:hAnsi="黑体"/>
        <w:b/>
        <w:sz w:val="24"/>
        <w:szCs w:val="24"/>
      </w:rPr>
      <w:t xml:space="preserve"> 氏</w:t>
    </w:r>
    <w:r>
      <w:rPr>
        <w:rFonts w:ascii="黑体" w:eastAsia="黑体" w:hAnsi="黑体" w:hint="eastAsia"/>
        <w:b/>
        <w:sz w:val="24"/>
        <w:szCs w:val="24"/>
      </w:rPr>
      <w:t xml:space="preserve">  </w:t>
    </w:r>
    <w:r>
      <w:rPr>
        <w:rFonts w:ascii="黑体" w:eastAsia="黑体" w:hAnsi="黑体"/>
        <w:b/>
        <w:sz w:val="24"/>
        <w:szCs w:val="24"/>
      </w:rPr>
      <w:t>海</w:t>
    </w:r>
    <w:r>
      <w:rPr>
        <w:rFonts w:ascii="黑体" w:eastAsia="黑体" w:hAnsi="黑体" w:hint="eastAsia"/>
        <w:b/>
        <w:sz w:val="24"/>
        <w:szCs w:val="24"/>
      </w:rPr>
      <w:t xml:space="preserve">  </w:t>
    </w:r>
    <w:r>
      <w:rPr>
        <w:rFonts w:ascii="黑体" w:eastAsia="黑体" w:hAnsi="黑体"/>
        <w:b/>
        <w:sz w:val="24"/>
        <w:szCs w:val="24"/>
      </w:rPr>
      <w:t>诺</w:t>
    </w:r>
    <w:r>
      <w:rPr>
        <w:rFonts w:ascii="黑体" w:eastAsia="黑体" w:hAnsi="黑体" w:hint="eastAsia"/>
        <w:b/>
        <w:sz w:val="24"/>
        <w:szCs w:val="24"/>
      </w:rPr>
      <w:t xml:space="preserve">  </w:t>
    </w:r>
    <w:r>
      <w:rPr>
        <w:rFonts w:ascii="黑体" w:eastAsia="黑体" w:hAnsi="黑体"/>
        <w:b/>
        <w:sz w:val="24"/>
        <w:szCs w:val="24"/>
      </w:rPr>
      <w:t>健</w:t>
    </w:r>
    <w:r>
      <w:rPr>
        <w:rFonts w:ascii="黑体" w:eastAsia="黑体" w:hAnsi="黑体" w:hint="eastAsia"/>
        <w:b/>
        <w:sz w:val="24"/>
        <w:szCs w:val="24"/>
      </w:rPr>
      <w:t xml:space="preserve">  </w:t>
    </w:r>
    <w:r>
      <w:rPr>
        <w:rFonts w:ascii="黑体" w:eastAsia="黑体" w:hAnsi="黑体"/>
        <w:b/>
        <w:sz w:val="24"/>
        <w:szCs w:val="24"/>
      </w:rPr>
      <w:t>康</w:t>
    </w:r>
    <w:r>
      <w:rPr>
        <w:rFonts w:ascii="黑体" w:eastAsia="黑体" w:hAnsi="黑体" w:hint="eastAsia"/>
        <w:b/>
        <w:sz w:val="24"/>
        <w:szCs w:val="24"/>
      </w:rPr>
      <w:t xml:space="preserve">  </w:t>
    </w:r>
    <w:r>
      <w:rPr>
        <w:rFonts w:ascii="黑体" w:eastAsia="黑体" w:hAnsi="黑体"/>
        <w:b/>
        <w:sz w:val="24"/>
        <w:szCs w:val="24"/>
      </w:rPr>
      <w:t>科</w:t>
    </w:r>
    <w:r>
      <w:rPr>
        <w:rFonts w:ascii="黑体" w:eastAsia="黑体" w:hAnsi="黑体" w:hint="eastAsia"/>
        <w:b/>
        <w:sz w:val="24"/>
        <w:szCs w:val="24"/>
      </w:rPr>
      <w:t xml:space="preserve">  </w:t>
    </w:r>
    <w:r>
      <w:rPr>
        <w:rFonts w:ascii="黑体" w:eastAsia="黑体" w:hAnsi="黑体"/>
        <w:b/>
        <w:sz w:val="24"/>
        <w:szCs w:val="24"/>
      </w:rPr>
      <w:t>技</w:t>
    </w:r>
    <w:r>
      <w:rPr>
        <w:rFonts w:ascii="黑体" w:eastAsia="黑体" w:hAnsi="黑体" w:hint="eastAsia"/>
        <w:b/>
        <w:sz w:val="24"/>
        <w:szCs w:val="24"/>
      </w:rPr>
      <w:t xml:space="preserve">  </w:t>
    </w:r>
    <w:r>
      <w:rPr>
        <w:rFonts w:ascii="黑体" w:eastAsia="黑体" w:hAnsi="黑体"/>
        <w:b/>
        <w:sz w:val="24"/>
        <w:szCs w:val="24"/>
      </w:rPr>
      <w:t>股</w:t>
    </w:r>
    <w:r>
      <w:rPr>
        <w:rFonts w:ascii="黑体" w:eastAsia="黑体" w:hAnsi="黑体" w:hint="eastAsia"/>
        <w:b/>
        <w:sz w:val="24"/>
        <w:szCs w:val="24"/>
      </w:rPr>
      <w:t xml:space="preserve">  </w:t>
    </w:r>
    <w:r>
      <w:rPr>
        <w:rFonts w:ascii="黑体" w:eastAsia="黑体" w:hAnsi="黑体"/>
        <w:b/>
        <w:sz w:val="24"/>
        <w:szCs w:val="24"/>
      </w:rPr>
      <w:t>份</w:t>
    </w:r>
    <w:r>
      <w:rPr>
        <w:rFonts w:ascii="黑体" w:eastAsia="黑体" w:hAnsi="黑体" w:hint="eastAsia"/>
        <w:b/>
        <w:sz w:val="24"/>
        <w:szCs w:val="24"/>
      </w:rPr>
      <w:t xml:space="preserve">  </w:t>
    </w:r>
    <w:r>
      <w:rPr>
        <w:rFonts w:ascii="黑体" w:eastAsia="黑体" w:hAnsi="黑体"/>
        <w:b/>
        <w:sz w:val="24"/>
        <w:szCs w:val="24"/>
      </w:rPr>
      <w:t>有</w:t>
    </w:r>
    <w:r>
      <w:rPr>
        <w:rFonts w:ascii="黑体" w:eastAsia="黑体" w:hAnsi="黑体" w:hint="eastAsia"/>
        <w:b/>
        <w:sz w:val="24"/>
        <w:szCs w:val="24"/>
      </w:rPr>
      <w:t xml:space="preserve">  </w:t>
    </w:r>
    <w:r>
      <w:rPr>
        <w:rFonts w:ascii="黑体" w:eastAsia="黑体" w:hAnsi="黑体"/>
        <w:b/>
        <w:sz w:val="24"/>
        <w:szCs w:val="24"/>
      </w:rPr>
      <w:t>限</w:t>
    </w:r>
    <w:r>
      <w:rPr>
        <w:rFonts w:ascii="黑体" w:eastAsia="黑体" w:hAnsi="黑体" w:hint="eastAsia"/>
        <w:b/>
        <w:sz w:val="24"/>
        <w:szCs w:val="24"/>
      </w:rPr>
      <w:t xml:space="preserve">  </w:t>
    </w:r>
    <w:r>
      <w:rPr>
        <w:rFonts w:ascii="黑体" w:eastAsia="黑体" w:hAnsi="黑体"/>
        <w:b/>
        <w:sz w:val="24"/>
        <w:szCs w:val="24"/>
      </w:rPr>
      <w:t>公</w:t>
    </w:r>
    <w:r>
      <w:rPr>
        <w:rFonts w:ascii="黑体" w:eastAsia="黑体" w:hAnsi="黑体" w:hint="eastAsia"/>
        <w:b/>
        <w:sz w:val="24"/>
        <w:szCs w:val="24"/>
      </w:rPr>
      <w:t xml:space="preserve">  </w:t>
    </w:r>
    <w:r>
      <w:rPr>
        <w:rFonts w:ascii="黑体" w:eastAsia="黑体" w:hAnsi="黑体"/>
        <w:b/>
        <w:sz w:val="24"/>
        <w:szCs w:val="24"/>
      </w:rPr>
      <w:t>司</w:t>
    </w:r>
  </w:p>
  <w:p w14:paraId="5561606F" w14:textId="77777777" w:rsidR="004133C5" w:rsidRDefault="00000000" w:rsidP="0049767A">
    <w:pPr>
      <w:pStyle w:val="a8"/>
      <w:jc w:val="both"/>
      <w:rPr>
        <w:rFonts w:hint="eastAsia"/>
      </w:rPr>
    </w:pPr>
    <w:r>
      <w:rPr>
        <w:rFonts w:ascii="宋体" w:eastAsia="宋体" w:hAnsi="宋体"/>
        <w:noProof/>
      </w:rPr>
      <mc:AlternateContent>
        <mc:Choice Requires="wps">
          <w:drawing>
            <wp:anchor distT="0" distB="0" distL="114300" distR="114300" simplePos="0" relativeHeight="251659264" behindDoc="0" locked="0" layoutInCell="1" allowOverlap="1" wp14:anchorId="44D9BCB0" wp14:editId="70288ED7">
              <wp:simplePos x="0" y="0"/>
              <wp:positionH relativeFrom="column">
                <wp:posOffset>0</wp:posOffset>
              </wp:positionH>
              <wp:positionV relativeFrom="paragraph">
                <wp:posOffset>30480</wp:posOffset>
              </wp:positionV>
              <wp:extent cx="5265420" cy="0"/>
              <wp:effectExtent l="0" t="0" r="0" b="0"/>
              <wp:wrapNone/>
              <wp:docPr id="1954956476" name="直接连接符 4"/>
              <wp:cNvGraphicFramePr/>
              <a:graphic xmlns:a="http://schemas.openxmlformats.org/drawingml/2006/main">
                <a:graphicData uri="http://schemas.microsoft.com/office/word/2010/wordprocessingShape">
                  <wps:wsp>
                    <wps:cNvCnPr/>
                    <wps:spPr>
                      <a:xfrm>
                        <a:off x="0" y="0"/>
                        <a:ext cx="526542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line id="直接连接符 4" o:spid="_x0000_s1026" o:spt="20" style="position:absolute;left:0pt;margin-left:0pt;margin-top:2.4pt;height:0pt;width:414.6pt;z-index:251659264;mso-width-relative:page;mso-height-relative:page;" filled="f" stroked="t" coordsize="21600,21600" o:gfxdata="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iA&#10;nmvSAAAABAEAAA8AAAAAAAAAAQAgAAAAIgAAAGRycy9kb3ducmV2LnhtbFBLAQIUABQAAAAIAIdO&#10;4kAwXxi+8AEAALsDAAAOAAAAAAAAAAEAIAAAACEBAABkcnMvZTJvRG9jLnhtbFBLBQYAAAAABgAG&#10;AFkBAACDBQAAAAA=&#10;">
              <v:fill on="f" focussize="0,0"/>
              <v:stroke weight="2pt" color="#4472C4 [3204]" miterlimit="8" joinstyle="miter"/>
              <v:imagedata o:title=""/>
              <o:lock v:ext="edit" aspectratio="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FF46" w14:textId="77777777" w:rsidR="004133C5" w:rsidRDefault="00000000">
    <w:pPr>
      <w:pStyle w:val="a8"/>
      <w:rPr>
        <w:rFonts w:hint="eastAsia"/>
      </w:rPr>
    </w:pPr>
    <w:r>
      <w:rPr>
        <w:rFonts w:hint="eastAsia"/>
      </w:rPr>
      <w:pict w14:anchorId="559518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0" o:spid="_x0000_s1025" type="#_x0000_t136" style="position:absolute;left:0;text-align:left;margin-left:0;margin-top:0;width:439.15pt;height:146.35pt;rotation:315;z-index:-251655168;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B79"/>
    <w:rsid w:val="00082216"/>
    <w:rsid w:val="00084568"/>
    <w:rsid w:val="00090792"/>
    <w:rsid w:val="000C174E"/>
    <w:rsid w:val="000C1E3D"/>
    <w:rsid w:val="00104EF6"/>
    <w:rsid w:val="00107289"/>
    <w:rsid w:val="00130B05"/>
    <w:rsid w:val="00175425"/>
    <w:rsid w:val="001C0162"/>
    <w:rsid w:val="002301C8"/>
    <w:rsid w:val="00252D57"/>
    <w:rsid w:val="002C6DAA"/>
    <w:rsid w:val="002E230C"/>
    <w:rsid w:val="002E4DB7"/>
    <w:rsid w:val="00367CDF"/>
    <w:rsid w:val="00396A77"/>
    <w:rsid w:val="003F7B79"/>
    <w:rsid w:val="004133C5"/>
    <w:rsid w:val="00433A34"/>
    <w:rsid w:val="0044161B"/>
    <w:rsid w:val="0046159D"/>
    <w:rsid w:val="0049767A"/>
    <w:rsid w:val="004A2AB7"/>
    <w:rsid w:val="004B3582"/>
    <w:rsid w:val="0051768A"/>
    <w:rsid w:val="00557468"/>
    <w:rsid w:val="00571D4D"/>
    <w:rsid w:val="005A16F3"/>
    <w:rsid w:val="005C3B89"/>
    <w:rsid w:val="005D69DD"/>
    <w:rsid w:val="00620C81"/>
    <w:rsid w:val="00634BEC"/>
    <w:rsid w:val="006452F3"/>
    <w:rsid w:val="0069016E"/>
    <w:rsid w:val="006D640E"/>
    <w:rsid w:val="0075652C"/>
    <w:rsid w:val="007F227E"/>
    <w:rsid w:val="00806931"/>
    <w:rsid w:val="00852A8D"/>
    <w:rsid w:val="00896437"/>
    <w:rsid w:val="008B3E7A"/>
    <w:rsid w:val="008C5E88"/>
    <w:rsid w:val="008D4D3A"/>
    <w:rsid w:val="00933EFF"/>
    <w:rsid w:val="00941382"/>
    <w:rsid w:val="00946656"/>
    <w:rsid w:val="00955EFC"/>
    <w:rsid w:val="009700B0"/>
    <w:rsid w:val="009800BB"/>
    <w:rsid w:val="009870A6"/>
    <w:rsid w:val="00987B9E"/>
    <w:rsid w:val="009928BA"/>
    <w:rsid w:val="009A7E84"/>
    <w:rsid w:val="009B34D1"/>
    <w:rsid w:val="009B4FF6"/>
    <w:rsid w:val="009D24C2"/>
    <w:rsid w:val="00A30F08"/>
    <w:rsid w:val="00A35CDE"/>
    <w:rsid w:val="00A37B65"/>
    <w:rsid w:val="00A425CA"/>
    <w:rsid w:val="00A54CB1"/>
    <w:rsid w:val="00A70376"/>
    <w:rsid w:val="00A77FC6"/>
    <w:rsid w:val="00A82822"/>
    <w:rsid w:val="00A94CE5"/>
    <w:rsid w:val="00B05518"/>
    <w:rsid w:val="00B266D7"/>
    <w:rsid w:val="00B32878"/>
    <w:rsid w:val="00B445A8"/>
    <w:rsid w:val="00B652A3"/>
    <w:rsid w:val="00B90842"/>
    <w:rsid w:val="00BB0381"/>
    <w:rsid w:val="00C00075"/>
    <w:rsid w:val="00C14FFA"/>
    <w:rsid w:val="00C45AA1"/>
    <w:rsid w:val="00C461AC"/>
    <w:rsid w:val="00C46B5C"/>
    <w:rsid w:val="00C579DD"/>
    <w:rsid w:val="00CC4801"/>
    <w:rsid w:val="00CD7EDE"/>
    <w:rsid w:val="00CE7574"/>
    <w:rsid w:val="00DD39FB"/>
    <w:rsid w:val="00DE3897"/>
    <w:rsid w:val="00E11F98"/>
    <w:rsid w:val="00E30B52"/>
    <w:rsid w:val="00E506AC"/>
    <w:rsid w:val="00E616A8"/>
    <w:rsid w:val="00E87E98"/>
    <w:rsid w:val="00EB2068"/>
    <w:rsid w:val="00F54EE2"/>
    <w:rsid w:val="00F55EF2"/>
    <w:rsid w:val="00FB7E61"/>
    <w:rsid w:val="00FD635D"/>
    <w:rsid w:val="0AD9601C"/>
    <w:rsid w:val="1C733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1E21F"/>
  <w15:docId w15:val="{8AED70E4-FABC-42E8-9F4A-18B4151CA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420"/>
    </w:pPr>
    <w:rPr>
      <w:rFonts w:ascii="等线" w:eastAsia="等线" w:hAnsi="等线" w:cs="Times New Roman"/>
      <w:szCs w:val="20"/>
    </w:rPr>
  </w:style>
  <w:style w:type="paragraph" w:styleId="a4">
    <w:name w:val="Body Text"/>
    <w:basedOn w:val="a"/>
    <w:link w:val="a5"/>
    <w:autoRedefine/>
    <w:unhideWhenUsed/>
    <w:qFormat/>
    <w:pPr>
      <w:widowControl/>
      <w:spacing w:before="180" w:after="180"/>
      <w:jc w:val="left"/>
    </w:pPr>
    <w:rPr>
      <w:kern w:val="0"/>
      <w:sz w:val="24"/>
      <w:szCs w:val="24"/>
      <w:lang w:eastAsia="en-US"/>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tabs>
        <w:tab w:val="center" w:pos="4153"/>
        <w:tab w:val="right" w:pos="8306"/>
      </w:tabs>
      <w:snapToGrid w:val="0"/>
      <w:jc w:val="center"/>
    </w:pPr>
    <w:rPr>
      <w:sz w:val="18"/>
      <w:szCs w:val="18"/>
    </w:rPr>
  </w:style>
  <w:style w:type="paragraph" w:styleId="TOC1">
    <w:name w:val="toc 1"/>
    <w:basedOn w:val="a"/>
    <w:next w:val="a"/>
    <w:uiPriority w:val="39"/>
    <w:qFormat/>
    <w:rPr>
      <w:rFonts w:ascii="等线" w:eastAsia="等线" w:hAnsi="等线" w:cs="Times New Roman"/>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Pr>
      <w:i/>
      <w:iCs/>
    </w:rPr>
  </w:style>
  <w:style w:type="character" w:styleId="ac">
    <w:name w:val="Hyperlink"/>
    <w:basedOn w:val="a0"/>
    <w:autoRedefine/>
    <w:uiPriority w:val="99"/>
    <w:unhideWhenUsed/>
    <w:qFormat/>
    <w:rPr>
      <w:color w:val="0563C1" w:themeColor="hyperlink"/>
      <w:u w:val="single"/>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正文文本 字符"/>
    <w:basedOn w:val="a0"/>
    <w:link w:val="a4"/>
    <w:qFormat/>
    <w:rPr>
      <w:kern w:val="0"/>
      <w:sz w:val="24"/>
      <w:szCs w:val="24"/>
      <w:lang w:eastAsia="en-US"/>
    </w:rPr>
  </w:style>
  <w:style w:type="paragraph" w:styleId="ad">
    <w:name w:val="List Paragraph"/>
    <w:basedOn w:val="a"/>
    <w:autoRedefine/>
    <w:uiPriority w:val="99"/>
    <w:qFormat/>
    <w:pPr>
      <w:ind w:firstLineChars="200" w:firstLine="420"/>
    </w:pPr>
    <w:rPr>
      <w:rFonts w:ascii="等线" w:eastAsia="等线" w:hAnsi="等线" w:cs="Times New Roman"/>
    </w:rPr>
  </w:style>
  <w:style w:type="paragraph" w:customStyle="1" w:styleId="p0">
    <w:name w:val="p0"/>
    <w:basedOn w:val="a"/>
    <w:autoRedefine/>
    <w:qFormat/>
    <w:pPr>
      <w:widowControl/>
    </w:pPr>
    <w:rPr>
      <w:rFonts w:ascii="等线" w:eastAsia="等线" w:hAnsi="等线" w:cs="Times New Roman"/>
      <w:kern w:val="0"/>
      <w:szCs w:val="21"/>
    </w:rPr>
  </w:style>
  <w:style w:type="paragraph" w:customStyle="1" w:styleId="1">
    <w:name w:val="正文_1"/>
    <w:qFormat/>
    <w:pPr>
      <w:widowControl w:val="0"/>
      <w:jc w:val="both"/>
    </w:pPr>
    <w:rPr>
      <w:rFonts w:ascii="等线" w:eastAsia="等线" w:hAnsi="等线" w:cs="Times New Roman"/>
      <w:kern w:val="2"/>
      <w:sz w:val="21"/>
      <w:szCs w:val="24"/>
    </w:rPr>
  </w:style>
  <w:style w:type="paragraph" w:customStyle="1" w:styleId="FirstParagraph">
    <w:name w:val="First Paragraph"/>
    <w:basedOn w:val="a4"/>
    <w:next w:val="a4"/>
    <w:autoRedefine/>
    <w:qFormat/>
  </w:style>
  <w:style w:type="character" w:customStyle="1" w:styleId="10">
    <w:name w:val="未处理的提及1"/>
    <w:basedOn w:val="a0"/>
    <w:autoRedefine/>
    <w:uiPriority w:val="99"/>
    <w:semiHidden/>
    <w:unhideWhenUsed/>
    <w:qFormat/>
    <w:rPr>
      <w:color w:val="605E5C"/>
      <w:shd w:val="clear" w:color="auto" w:fill="E1DFDD"/>
    </w:rPr>
  </w:style>
  <w:style w:type="paragraph" w:styleId="ae">
    <w:name w:val="Normal (Web)"/>
    <w:basedOn w:val="a"/>
    <w:uiPriority w:val="99"/>
    <w:semiHidden/>
    <w:unhideWhenUsed/>
    <w:rsid w:val="00396A77"/>
    <w:rPr>
      <w:rFonts w:ascii="Times New Roman" w:hAnsi="Times New Roman" w:cs="Times New Roman"/>
      <w:sz w:val="24"/>
      <w:szCs w:val="24"/>
    </w:rPr>
  </w:style>
  <w:style w:type="paragraph" w:styleId="af">
    <w:name w:val="Balloon Text"/>
    <w:basedOn w:val="a"/>
    <w:link w:val="af0"/>
    <w:rsid w:val="00852A8D"/>
    <w:rPr>
      <w:rFonts w:ascii="Times New Roman" w:eastAsia="宋体" w:hAnsi="Times New Roman" w:cs="Times New Roman"/>
      <w:sz w:val="18"/>
      <w:szCs w:val="18"/>
    </w:rPr>
  </w:style>
  <w:style w:type="character" w:customStyle="1" w:styleId="af0">
    <w:name w:val="批注框文本 字符"/>
    <w:basedOn w:val="a0"/>
    <w:link w:val="af"/>
    <w:rsid w:val="00852A8D"/>
    <w:rPr>
      <w:rFonts w:ascii="Times New Roman" w:eastAsia="宋体" w:hAnsi="Times New Roman" w:cs="Times New Roman"/>
      <w:kern w:val="2"/>
      <w:sz w:val="18"/>
      <w:szCs w:val="18"/>
    </w:rPr>
  </w:style>
  <w:style w:type="character" w:customStyle="1" w:styleId="so-ask-best">
    <w:name w:val="so-ask-best"/>
    <w:qFormat/>
    <w:rsid w:val="00497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89417">
      <w:bodyDiv w:val="1"/>
      <w:marLeft w:val="0"/>
      <w:marRight w:val="0"/>
      <w:marTop w:val="0"/>
      <w:marBottom w:val="0"/>
      <w:divBdr>
        <w:top w:val="none" w:sz="0" w:space="0" w:color="auto"/>
        <w:left w:val="none" w:sz="0" w:space="0" w:color="auto"/>
        <w:bottom w:val="none" w:sz="0" w:space="0" w:color="auto"/>
        <w:right w:val="none" w:sz="0" w:space="0" w:color="auto"/>
      </w:divBdr>
    </w:div>
    <w:div w:id="533809508">
      <w:bodyDiv w:val="1"/>
      <w:marLeft w:val="0"/>
      <w:marRight w:val="0"/>
      <w:marTop w:val="0"/>
      <w:marBottom w:val="0"/>
      <w:divBdr>
        <w:top w:val="none" w:sz="0" w:space="0" w:color="auto"/>
        <w:left w:val="none" w:sz="0" w:space="0" w:color="auto"/>
        <w:bottom w:val="none" w:sz="0" w:space="0" w:color="auto"/>
        <w:right w:val="none" w:sz="0" w:space="0" w:color="auto"/>
      </w:divBdr>
    </w:div>
    <w:div w:id="1045643332">
      <w:bodyDiv w:val="1"/>
      <w:marLeft w:val="0"/>
      <w:marRight w:val="0"/>
      <w:marTop w:val="0"/>
      <w:marBottom w:val="0"/>
      <w:divBdr>
        <w:top w:val="none" w:sz="0" w:space="0" w:color="auto"/>
        <w:left w:val="none" w:sz="0" w:space="0" w:color="auto"/>
        <w:bottom w:val="none" w:sz="0" w:space="0" w:color="auto"/>
        <w:right w:val="none" w:sz="0" w:space="0" w:color="auto"/>
      </w:divBdr>
    </w:div>
    <w:div w:id="1173496824">
      <w:bodyDiv w:val="1"/>
      <w:marLeft w:val="0"/>
      <w:marRight w:val="0"/>
      <w:marTop w:val="0"/>
      <w:marBottom w:val="0"/>
      <w:divBdr>
        <w:top w:val="none" w:sz="0" w:space="0" w:color="auto"/>
        <w:left w:val="none" w:sz="0" w:space="0" w:color="auto"/>
        <w:bottom w:val="none" w:sz="0" w:space="0" w:color="auto"/>
        <w:right w:val="none" w:sz="0" w:space="0" w:color="auto"/>
      </w:divBdr>
    </w:div>
    <w:div w:id="1355576367">
      <w:bodyDiv w:val="1"/>
      <w:marLeft w:val="0"/>
      <w:marRight w:val="0"/>
      <w:marTop w:val="0"/>
      <w:marBottom w:val="0"/>
      <w:divBdr>
        <w:top w:val="none" w:sz="0" w:space="0" w:color="auto"/>
        <w:left w:val="none" w:sz="0" w:space="0" w:color="auto"/>
        <w:bottom w:val="none" w:sz="0" w:space="0" w:color="auto"/>
        <w:right w:val="none" w:sz="0" w:space="0" w:color="auto"/>
      </w:divBdr>
    </w:div>
    <w:div w:id="2050255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334</Words>
  <Characters>371</Characters>
  <Application>Microsoft Office Word</Application>
  <DocSecurity>0</DocSecurity>
  <Lines>16</Lines>
  <Paragraphs>25</Paragraphs>
  <ScaleCrop>false</ScaleCrop>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 Lee</dc:creator>
  <cp:lastModifiedBy>leeo</cp:lastModifiedBy>
  <cp:revision>53</cp:revision>
  <cp:lastPrinted>2025-11-12T08:45:00Z</cp:lastPrinted>
  <dcterms:created xsi:type="dcterms:W3CDTF">2024-04-12T06:08:00Z</dcterms:created>
  <dcterms:modified xsi:type="dcterms:W3CDTF">2026-03-30T02:19:00Z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eyJoZGlkIjoiYTc2NWM2NjU1OTA0M2EzYmJjMTA2M2IwNGYwODllMmEifQ==</vt:lpwstr>
  </property>
  <property fmtid="{D5CDD505-2E9C-101B-9397-08002B2CF9AE}" pid="3" name="KSOProductBuildVer">
    <vt:lpwstr>2052-12.1.0.19770</vt:lpwstr>
  </property>
  <property fmtid="{D5CDD505-2E9C-101B-9397-08002B2CF9AE}" pid="4" name="ICV">
    <vt:lpwstr>D1ACAF8AF2E5411E8B6AF94FB8A1FB0E_12</vt:lpwstr>
  </property>
</Properties>
</file>